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color w:val="1f497d"/>
          <w:highlight w:val="white"/>
          <w:rtl w:val="0"/>
        </w:rPr>
        <w:t xml:space="preserve">Heisann,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1f497d"/>
          <w:highlight w:val="white"/>
          <w:rtl w:val="0"/>
        </w:rPr>
        <w:t xml:space="preserve">Jeg ville bare la deg vite at jeg har blitt supporter av den Simultane Policyen (Simpol), en global kampanje som vil tvinge politikere og regjeringer til å gjennomføre en rekke tiltak for å løse global oppvarming og andre prekære globale problemer; problemer som ingen nasjoner kan takle på egen hånd.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1f497d"/>
          <w:highlight w:val="white"/>
          <w:rtl w:val="0"/>
        </w:rPr>
        <w:t xml:space="preserve">Ved å bli Simpol-supporter får du en ny måte å bruke stemmen din ved stortingsvalg, så vi sammen kan presse politikerne fra alle partier til å støtte - og etterhvert å implementere Simpols sett med policyer. Selv om du tror at din ene stemme utgjør liten eller ingen forskjell, gir Simpol oss makten til å løse de globale problemene sammen igjen!</w:t>
      </w:r>
    </w:p>
    <w:p w:rsidP="00000000" w:rsidRPr="00000000" w:rsidR="00000000" w:rsidDel="00000000" w:rsidRDefault="00000000">
      <w:pPr>
        <w:contextualSpacing w:val="0"/>
        <w:rPr/>
      </w:pPr>
      <w:r w:rsidRPr="00000000" w:rsidR="00000000" w:rsidDel="00000000">
        <w:rPr>
          <w:color w:val="1f497d"/>
          <w:highlight w:val="white"/>
          <w:rtl w:val="0"/>
        </w:rPr>
        <w:t xml:space="preserve"> </w:t>
      </w:r>
    </w:p>
    <w:p w:rsidP="00000000" w:rsidRPr="00000000" w:rsidR="00000000" w:rsidDel="00000000" w:rsidRDefault="00000000">
      <w:pPr>
        <w:contextualSpacing w:val="0"/>
        <w:rPr/>
      </w:pPr>
      <w:r w:rsidRPr="00000000" w:rsidR="00000000" w:rsidDel="00000000">
        <w:rPr>
          <w:color w:val="1f497d"/>
          <w:highlight w:val="white"/>
          <w:rtl w:val="0"/>
        </w:rPr>
        <w:t xml:space="preserve">Skeptisk? Det var jeg og. Men ta en titt på hva folk sier om Simpol:</w:t>
      </w:r>
    </w:p>
    <w:p w:rsidP="00000000" w:rsidRPr="00000000" w:rsidR="00000000" w:rsidDel="00000000" w:rsidRDefault="00000000">
      <w:pPr>
        <w:contextualSpacing w:val="0"/>
        <w:rPr/>
      </w:pPr>
      <w:r w:rsidRPr="00000000" w:rsidR="00000000" w:rsidDel="00000000">
        <w:rPr>
          <w:color w:val="1f497d"/>
          <w:highlight w:val="white"/>
          <w:rtl w:val="0"/>
        </w:rPr>
        <w:t xml:space="preserve"> </w:t>
      </w:r>
    </w:p>
    <w:p w:rsidP="00000000" w:rsidRPr="00000000" w:rsidR="00000000" w:rsidDel="00000000" w:rsidRDefault="00000000">
      <w:pPr>
        <w:contextualSpacing w:val="0"/>
        <w:rPr/>
      </w:pPr>
      <w:r w:rsidRPr="00000000" w:rsidR="00000000" w:rsidDel="00000000">
        <w:rPr>
          <w:color w:val="1f497d"/>
          <w:highlight w:val="white"/>
          <w:rtl w:val="0"/>
        </w:rPr>
        <w:t xml:space="preserve">“Den sentrale idéen til Simpol er svært kraftfull; det vil si, tanken om hvordan binde stemmer i ett land med stemmer i et annet - hvordan forene politisk handling i ett land med handling i et annet. Internasjonal konkurranse er innebygd i nasjon-stat systemet på sitt nåværende utviklingstrinn, så temaet er ikke klimaspørsmål, men hvordan å få mennesker til å bli </w:t>
      </w:r>
      <w:r w:rsidRPr="00000000" w:rsidR="00000000" w:rsidDel="00000000">
        <w:rPr>
          <w:i w:val="1"/>
          <w:color w:val="1f497d"/>
          <w:highlight w:val="white"/>
          <w:rtl w:val="0"/>
        </w:rPr>
        <w:t xml:space="preserve">enige om </w:t>
      </w:r>
      <w:r w:rsidRPr="00000000" w:rsidR="00000000" w:rsidDel="00000000">
        <w:rPr>
          <w:color w:val="1f497d"/>
          <w:highlight w:val="white"/>
          <w:rtl w:val="0"/>
        </w:rPr>
        <w:t xml:space="preserve">klimaspørsmål. Dette er virkelig fascinerende og veldig oppmuntrende. Etter min oppfatning er dette det avgjørende temaet for det tjueførste århundret.”</w:t>
      </w:r>
    </w:p>
    <w:p w:rsidP="00000000" w:rsidRPr="00000000" w:rsidR="00000000" w:rsidDel="00000000" w:rsidRDefault="00000000">
      <w:pPr>
        <w:contextualSpacing w:val="0"/>
        <w:rPr/>
      </w:pPr>
      <w:r w:rsidRPr="00000000" w:rsidR="00000000" w:rsidDel="00000000">
        <w:rPr>
          <w:b w:val="1"/>
          <w:color w:val="1f497d"/>
          <w:highlight w:val="white"/>
          <w:rtl w:val="0"/>
        </w:rPr>
        <w:t xml:space="preserve">Ken Wilber</w:t>
      </w:r>
      <w:r w:rsidRPr="00000000" w:rsidR="00000000" w:rsidDel="00000000">
        <w:rPr>
          <w:color w:val="1f497d"/>
          <w:highlight w:val="white"/>
          <w:rtl w:val="0"/>
        </w:rPr>
        <w:t xml:space="preserve">,</w:t>
      </w:r>
      <w:r w:rsidRPr="00000000" w:rsidR="00000000" w:rsidDel="00000000">
        <w:rPr>
          <w:b w:val="1"/>
          <w:color w:val="1f497d"/>
          <w:highlight w:val="white"/>
          <w:rtl w:val="0"/>
        </w:rPr>
        <w:t xml:space="preserve"> </w:t>
      </w:r>
      <w:r w:rsidRPr="00000000" w:rsidR="00000000" w:rsidDel="00000000">
        <w:rPr>
          <w:color w:val="1f497d"/>
          <w:highlight w:val="white"/>
          <w:rtl w:val="0"/>
        </w:rPr>
        <w:t xml:space="preserve">Grunnlegger av Integral Teori.</w:t>
      </w:r>
    </w:p>
    <w:p w:rsidP="00000000" w:rsidRPr="00000000" w:rsidR="00000000" w:rsidDel="00000000" w:rsidRDefault="00000000">
      <w:pPr>
        <w:contextualSpacing w:val="0"/>
        <w:rPr/>
      </w:pPr>
      <w:r w:rsidRPr="00000000" w:rsidR="00000000" w:rsidDel="00000000">
        <w:rPr>
          <w:color w:val="1f497d"/>
          <w:highlight w:val="white"/>
          <w:rtl w:val="0"/>
        </w:rPr>
        <w:t xml:space="preserve"> </w:t>
      </w:r>
    </w:p>
    <w:p w:rsidP="00000000" w:rsidRPr="00000000" w:rsidR="00000000" w:rsidDel="00000000" w:rsidRDefault="00000000">
      <w:pPr>
        <w:contextualSpacing w:val="0"/>
        <w:rPr/>
      </w:pPr>
      <w:r w:rsidRPr="00000000" w:rsidR="00000000" w:rsidDel="00000000">
        <w:rPr>
          <w:color w:val="1f497d"/>
          <w:highlight w:val="white"/>
          <w:rtl w:val="0"/>
        </w:rPr>
        <w:t xml:space="preserve">“Det er ambisiøst og provoserende. Lar det seg gjøre? Definitivt verdt et seriøst forsøk.”                                                      </w:t>
      </w:r>
    </w:p>
    <w:p w:rsidP="00000000" w:rsidRPr="00000000" w:rsidR="00000000" w:rsidDel="00000000" w:rsidRDefault="00000000">
      <w:pPr>
        <w:contextualSpacing w:val="0"/>
      </w:pPr>
      <w:r w:rsidRPr="00000000" w:rsidR="00000000" w:rsidDel="00000000">
        <w:rPr>
          <w:b w:val="1"/>
          <w:color w:val="1f497d"/>
          <w:highlight w:val="white"/>
          <w:rtl w:val="0"/>
        </w:rPr>
        <w:t xml:space="preserve">Noam Chomsky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1f497d"/>
          <w:highlight w:val="white"/>
          <w:rtl w:val="0"/>
        </w:rPr>
        <w:t xml:space="preserve">“Bunzl er, føler jeg, den første som skriver om ‘det bærekraftige samfunn’, men går videre forbi retorikken og håndterer problemet om hvordan et slikt samfunn kan oppnås.”</w:t>
      </w:r>
    </w:p>
    <w:p w:rsidP="00000000" w:rsidRPr="00000000" w:rsidR="00000000" w:rsidDel="00000000" w:rsidRDefault="00000000">
      <w:pPr>
        <w:contextualSpacing w:val="0"/>
      </w:pPr>
      <w:r w:rsidRPr="00000000" w:rsidR="00000000" w:rsidDel="00000000">
        <w:rPr>
          <w:b w:val="1"/>
          <w:color w:val="1f497d"/>
          <w:highlight w:val="white"/>
          <w:rtl w:val="0"/>
        </w:rPr>
        <w:t xml:space="preserve">Dr. Aidan Rankin, </w:t>
      </w:r>
      <w:r w:rsidRPr="00000000" w:rsidR="00000000" w:rsidDel="00000000">
        <w:rPr>
          <w:i w:val="1"/>
          <w:color w:val="1f497d"/>
          <w:highlight w:val="white"/>
          <w:rtl w:val="0"/>
        </w:rPr>
        <w:t xml:space="preserve">New European - European Business Review</w:t>
      </w:r>
      <w:r w:rsidRPr="00000000" w:rsidR="00000000" w:rsidDel="00000000">
        <w:rPr>
          <w:color w:val="1f497d"/>
          <w:highlight w:val="whit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1f497d"/>
          <w:highlight w:val="white"/>
          <w:rtl w:val="0"/>
        </w:rPr>
        <w:t xml:space="preserve">“Dette er en viktig bok om en potensielt veldig viktig idé - den Simultane Policyen. Forfatteren stiller spørsmålet: hvordan kan verden komme seg videre fra de økende problemene med global konkurranse til et rammeverk av globalt samarbeid? Som vi har sett med enkeltsaker som nedrustning av våpen, er det vanskelig for en enkeltnasjon å rettferdiggjøre å ta det første skrittet. Her er det Simpol kommer inn. Det tilbyr et møtepunkt for de som ønsker at denne onde sirkelen brytes og at et nytt verdenssystem opprettes.”</w:t>
      </w:r>
    </w:p>
    <w:p w:rsidP="00000000" w:rsidRPr="00000000" w:rsidR="00000000" w:rsidDel="00000000" w:rsidRDefault="00000000">
      <w:pPr>
        <w:contextualSpacing w:val="0"/>
        <w:rPr/>
      </w:pPr>
      <w:r w:rsidRPr="00000000" w:rsidR="00000000" w:rsidDel="00000000">
        <w:rPr>
          <w:b w:val="1"/>
          <w:color w:val="1f497d"/>
          <w:highlight w:val="white"/>
          <w:rtl w:val="0"/>
        </w:rPr>
        <w:t xml:space="preserve">David Lorimer, The Scientific and Medical Network Review.</w:t>
      </w:r>
    </w:p>
    <w:p w:rsidP="00000000" w:rsidRPr="00000000" w:rsidR="00000000" w:rsidDel="00000000" w:rsidRDefault="00000000">
      <w:pPr>
        <w:contextualSpacing w:val="0"/>
        <w:rPr/>
      </w:pPr>
      <w:r w:rsidRPr="00000000" w:rsidR="00000000" w:rsidDel="00000000">
        <w:rPr>
          <w:color w:val="1f497d"/>
          <w:highlight w:val="white"/>
          <w:rtl w:val="0"/>
        </w:rPr>
        <w:t xml:space="preserve"> </w:t>
      </w:r>
    </w:p>
    <w:p w:rsidP="00000000" w:rsidRPr="00000000" w:rsidR="00000000" w:rsidDel="00000000" w:rsidRDefault="00000000">
      <w:pPr>
        <w:contextualSpacing w:val="0"/>
      </w:pPr>
      <w:r w:rsidRPr="00000000" w:rsidR="00000000" w:rsidDel="00000000">
        <w:rPr>
          <w:color w:val="1f497d"/>
          <w:highlight w:val="white"/>
          <w:rtl w:val="0"/>
        </w:rPr>
        <w:t xml:space="preserve">Klikk her for å se Simpol forklart av grunnleggeren, John Bunzl, på TEDx Berlin:</w:t>
      </w:r>
    </w:p>
    <w:p w:rsidP="00000000" w:rsidRPr="00000000" w:rsidR="00000000" w:rsidDel="00000000" w:rsidRDefault="00000000">
      <w:pPr>
        <w:contextualSpacing w:val="0"/>
        <w:rPr/>
      </w:pPr>
      <w:hyperlink r:id="rId5">
        <w:r w:rsidRPr="00000000" w:rsidR="00000000" w:rsidDel="00000000">
          <w:rPr>
            <w:color w:val="1155cc"/>
            <w:highlight w:val="white"/>
            <w:u w:val="single"/>
            <w:rtl w:val="0"/>
          </w:rPr>
          <w:t xml:space="preserve">http://www.tedxberlin.de/tedxberlin-2012-crossing-borders-john-bunzl-the-political-prisoners-dilemma</w:t>
        </w:r>
      </w:hyperlink>
    </w:p>
    <w:p w:rsidP="00000000" w:rsidRPr="00000000" w:rsidR="00000000" w:rsidDel="00000000" w:rsidRDefault="00000000">
      <w:pPr>
        <w:contextualSpacing w:val="0"/>
        <w:rPr/>
      </w:pPr>
      <w:r w:rsidRPr="00000000" w:rsidR="00000000" w:rsidDel="00000000">
        <w:rPr>
          <w:color w:val="1f497d"/>
          <w:highlight w:val="white"/>
          <w:rtl w:val="0"/>
        </w:rPr>
        <w:t xml:space="preserve"> </w:t>
      </w:r>
    </w:p>
    <w:p w:rsidP="00000000" w:rsidRPr="00000000" w:rsidR="00000000" w:rsidDel="00000000" w:rsidRDefault="00000000">
      <w:pPr>
        <w:contextualSpacing w:val="0"/>
        <w:rPr/>
      </w:pPr>
      <w:r w:rsidRPr="00000000" w:rsidR="00000000" w:rsidDel="00000000">
        <w:rPr>
          <w:color w:val="1f497d"/>
          <w:highlight w:val="white"/>
          <w:rtl w:val="0"/>
        </w:rPr>
        <w:t xml:space="preserve">Det er gratis å bli Simpol-supporter. Les mer på </w:t>
      </w:r>
      <w:hyperlink r:id="rId6">
        <w:r w:rsidRPr="00000000" w:rsidR="00000000" w:rsidDel="00000000">
          <w:rPr>
            <w:color w:val="1155cc"/>
            <w:highlight w:val="white"/>
            <w:u w:val="single"/>
            <w:rtl w:val="0"/>
          </w:rPr>
          <w:t xml:space="preserve">http://no.simpol.org</w:t>
        </w:r>
      </w:hyperlink>
    </w:p>
    <w:p w:rsidP="00000000" w:rsidRPr="00000000" w:rsidR="00000000" w:rsidDel="00000000" w:rsidRDefault="00000000">
      <w:pPr>
        <w:contextualSpacing w:val="0"/>
      </w:pPr>
      <w:r w:rsidRPr="00000000" w:rsidR="00000000" w:rsidDel="00000000">
        <w:rPr>
          <w:color w:val="1f497d"/>
          <w:highlight w:val="white"/>
          <w:rtl w:val="0"/>
        </w:rPr>
        <w:t xml:space="preserve">Vennlig hilsen</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simpol.org/" Type="http://schemas.openxmlformats.org/officeDocument/2006/relationships/hyperlink" TargetMode="External" Id="rId6"/><Relationship Target="http://www.tedxberlin.de/tedxberlin-2012-crossing-borders-john-bunzl-the-political-prisoners-dilemma"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Epost til venner - Simpol.docx</dc:title>
</cp:coreProperties>
</file>